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71D31FA" w14:textId="77FF3692" w:rsid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C7BFB" wp14:editId="562900FA">
            <wp:simplePos x="0" y="0"/>
            <wp:positionH relativeFrom="column">
              <wp:posOffset>447675</wp:posOffset>
            </wp:positionH>
            <wp:positionV relativeFrom="paragraph">
              <wp:posOffset>57150</wp:posOffset>
            </wp:positionV>
            <wp:extent cx="1315085" cy="1221105"/>
            <wp:effectExtent l="133350" t="76200" r="75565" b="131445"/>
            <wp:wrapThrough wrapText="bothSides">
              <wp:wrapPolygon edited="0">
                <wp:start x="1564" y="-1348"/>
                <wp:lineTo x="-2190" y="-674"/>
                <wp:lineTo x="-2190" y="20892"/>
                <wp:lineTo x="939" y="23588"/>
                <wp:lineTo x="19712" y="23588"/>
                <wp:lineTo x="20025" y="22914"/>
                <wp:lineTo x="21902" y="20892"/>
                <wp:lineTo x="22528" y="15501"/>
                <wp:lineTo x="22528" y="4718"/>
                <wp:lineTo x="19086" y="-337"/>
                <wp:lineTo x="18774" y="-1348"/>
                <wp:lineTo x="1564" y="-134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21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A5AD" w14:textId="7FA0AA3D" w:rsid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7D520B6" w14:textId="37EC2D05" w:rsid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D22C4D5" w14:textId="7A87F6B3" w:rsidR="00051077" w:rsidRDefault="00911C89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C5AC57" wp14:editId="4FCFCFEE">
            <wp:simplePos x="0" y="0"/>
            <wp:positionH relativeFrom="column">
              <wp:posOffset>3105150</wp:posOffset>
            </wp:positionH>
            <wp:positionV relativeFrom="paragraph">
              <wp:posOffset>333375</wp:posOffset>
            </wp:positionV>
            <wp:extent cx="2649855" cy="3765550"/>
            <wp:effectExtent l="0" t="0" r="0" b="6350"/>
            <wp:wrapNone/>
            <wp:docPr id="8" name="Picture 8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053E" w14:textId="53781795" w:rsidR="00051077" w:rsidRDefault="00051077" w:rsidP="004D10A2">
      <w:pPr>
        <w:spacing w:after="0" w:line="20" w:lineRule="atLeast"/>
        <w:rPr>
          <w:rFonts w:ascii="Times New Roman" w:hAnsi="Times New Roman" w:cs="Times New Roman"/>
          <w:b/>
          <w:bCs/>
          <w:sz w:val="44"/>
          <w:szCs w:val="44"/>
        </w:rPr>
      </w:pPr>
    </w:p>
    <w:p w14:paraId="19FA226A" w14:textId="77777777" w:rsidR="004D10A2" w:rsidRDefault="004D10A2" w:rsidP="004D10A2">
      <w:pPr>
        <w:spacing w:after="0" w:line="20" w:lineRule="atLeast"/>
        <w:rPr>
          <w:rFonts w:ascii="Times New Roman" w:hAnsi="Times New Roman" w:cs="Times New Roman"/>
          <w:b/>
          <w:bCs/>
          <w:sz w:val="44"/>
          <w:szCs w:val="44"/>
        </w:rPr>
      </w:pPr>
    </w:p>
    <w:p w14:paraId="17EB23D3" w14:textId="77777777" w:rsidR="00051077" w:rsidRDefault="00051077" w:rsidP="003E61AE">
      <w:pPr>
        <w:spacing w:after="0" w:line="20" w:lineRule="atLeast"/>
        <w:rPr>
          <w:rFonts w:ascii="Times New Roman" w:hAnsi="Times New Roman" w:cs="Times New Roman"/>
          <w:b/>
          <w:bCs/>
          <w:sz w:val="44"/>
          <w:szCs w:val="44"/>
        </w:rPr>
      </w:pPr>
    </w:p>
    <w:p w14:paraId="15C48E7C" w14:textId="597D2B28" w:rsidR="00DC32D4" w:rsidRPr="00051077" w:rsidRDefault="00051077" w:rsidP="00051077">
      <w:pPr>
        <w:spacing w:after="0" w:line="20" w:lineRule="atLeas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</w:t>
      </w:r>
      <w:r w:rsidR="00DC32D4" w:rsidRPr="00051077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4D10A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C32D4" w:rsidRPr="00051077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4D10A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C32D4" w:rsidRPr="00051077">
        <w:rPr>
          <w:rFonts w:ascii="Times New Roman" w:hAnsi="Times New Roman" w:cs="Times New Roman"/>
          <w:b/>
          <w:bCs/>
          <w:sz w:val="44"/>
          <w:szCs w:val="44"/>
        </w:rPr>
        <w:t>Д</w:t>
      </w:r>
      <w:r w:rsidR="004D10A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C32D4" w:rsidRPr="00051077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4D10A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C32D4" w:rsidRPr="00051077">
        <w:rPr>
          <w:rFonts w:ascii="Times New Roman" w:hAnsi="Times New Roman" w:cs="Times New Roman"/>
          <w:b/>
          <w:bCs/>
          <w:sz w:val="44"/>
          <w:szCs w:val="44"/>
        </w:rPr>
        <w:t>Ч</w:t>
      </w:r>
      <w:r w:rsidR="004D10A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1FB7312F" w14:textId="631553C5" w:rsidR="00B3373A" w:rsidRPr="00051077" w:rsidRDefault="00DC32D4" w:rsidP="0005107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51077">
        <w:rPr>
          <w:rFonts w:ascii="Times New Roman" w:hAnsi="Times New Roman" w:cs="Times New Roman"/>
          <w:b/>
          <w:bCs/>
          <w:sz w:val="36"/>
          <w:szCs w:val="36"/>
        </w:rPr>
        <w:t>за</w:t>
      </w:r>
      <w:proofErr w:type="spellEnd"/>
      <w:r w:rsidRPr="000510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51077">
        <w:rPr>
          <w:rFonts w:ascii="Times New Roman" w:hAnsi="Times New Roman" w:cs="Times New Roman"/>
          <w:b/>
          <w:bCs/>
          <w:sz w:val="36"/>
          <w:szCs w:val="36"/>
        </w:rPr>
        <w:t>примјену</w:t>
      </w:r>
      <w:proofErr w:type="spellEnd"/>
      <w:r w:rsidRPr="000510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51077">
        <w:rPr>
          <w:rFonts w:ascii="Times New Roman" w:hAnsi="Times New Roman" w:cs="Times New Roman"/>
          <w:b/>
          <w:bCs/>
          <w:sz w:val="36"/>
          <w:szCs w:val="36"/>
        </w:rPr>
        <w:t>Етичког</w:t>
      </w:r>
      <w:proofErr w:type="spellEnd"/>
      <w:r w:rsidRPr="000510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51077">
        <w:rPr>
          <w:rFonts w:ascii="Times New Roman" w:hAnsi="Times New Roman" w:cs="Times New Roman"/>
          <w:b/>
          <w:bCs/>
          <w:sz w:val="36"/>
          <w:szCs w:val="36"/>
        </w:rPr>
        <w:t>кодекса</w:t>
      </w:r>
      <w:proofErr w:type="spellEnd"/>
    </w:p>
    <w:p w14:paraId="3E0FBDC7" w14:textId="396605D9" w:rsidR="00DC32D4" w:rsidRPr="00051077" w:rsidRDefault="00DC32D4" w:rsidP="0005107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proofErr w:type="spellStart"/>
      <w:r w:rsidRPr="00051077">
        <w:rPr>
          <w:rFonts w:ascii="Times New Roman" w:hAnsi="Times New Roman" w:cs="Times New Roman"/>
          <w:b/>
          <w:bCs/>
          <w:sz w:val="36"/>
          <w:szCs w:val="36"/>
        </w:rPr>
        <w:t>Скупштин</w:t>
      </w:r>
      <w:r w:rsidR="00626DBC" w:rsidRPr="00051077">
        <w:rPr>
          <w:rFonts w:ascii="Times New Roman" w:hAnsi="Times New Roman" w:cs="Times New Roman"/>
          <w:b/>
          <w:bCs/>
          <w:sz w:val="36"/>
          <w:szCs w:val="36"/>
        </w:rPr>
        <w:t>e</w:t>
      </w:r>
      <w:proofErr w:type="spellEnd"/>
      <w:r w:rsidRPr="000510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3373A" w:rsidRPr="0005107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општине Мркоњић Град</w:t>
      </w:r>
    </w:p>
    <w:p w14:paraId="39956D58" w14:textId="42E4A913" w:rsidR="00051077" w:rsidRP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3EE95DB1" w14:textId="593721A1" w:rsidR="00051077" w:rsidRDefault="00D4476B" w:rsidP="004D10A2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9EDAF2" wp14:editId="4BC07D13">
            <wp:simplePos x="0" y="0"/>
            <wp:positionH relativeFrom="column">
              <wp:posOffset>-200025</wp:posOffset>
            </wp:positionH>
            <wp:positionV relativeFrom="paragraph">
              <wp:posOffset>91440</wp:posOffset>
            </wp:positionV>
            <wp:extent cx="2543175" cy="1906905"/>
            <wp:effectExtent l="0" t="0" r="9525" b="0"/>
            <wp:wrapNone/>
            <wp:docPr id="2" name="Picture 2" descr="Etički kodeks sudija - Šta je i čemu služi? - Autono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čki kodeks sudija - Šta je i čemu služi? - Autonom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2634E" w14:textId="5E1D414E" w:rsid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DA9E8F1" w14:textId="71FF2DFB" w:rsidR="00051077" w:rsidRDefault="00051077" w:rsidP="004D10A2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7DEE28" w14:textId="6D800326" w:rsidR="00051077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EEA8FB" w14:textId="3609743B" w:rsidR="004D10A2" w:rsidRDefault="004D10A2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14DC38E" w14:textId="4B499863" w:rsidR="004D10A2" w:rsidRDefault="004D10A2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1EF376" w14:textId="1C090937" w:rsidR="004D10A2" w:rsidRDefault="004D10A2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FB05C3" w14:textId="12D4F10F" w:rsidR="004D10A2" w:rsidRDefault="004D10A2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9AF50C3" w14:textId="34135207" w:rsidR="004D10A2" w:rsidRDefault="004D10A2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42AB2B" w14:textId="77777777" w:rsidR="00D4476B" w:rsidRDefault="00D4476B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F9EFF7" w14:textId="3E57A4E8" w:rsidR="00051077" w:rsidRPr="00BB5A5A" w:rsidRDefault="00051077" w:rsidP="00626D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21BD349" w14:textId="77777777" w:rsidR="00D4476B" w:rsidRDefault="00051077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</w:p>
    <w:p w14:paraId="6DC760A6" w14:textId="77777777" w:rsidR="00D4476B" w:rsidRDefault="00D4476B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F10016C" w14:textId="77777777" w:rsidR="00D4476B" w:rsidRDefault="00D4476B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215201C" w14:textId="77777777" w:rsidR="00D4476B" w:rsidRDefault="00051077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</w:p>
    <w:p w14:paraId="42202D91" w14:textId="77777777" w:rsidR="00D4476B" w:rsidRDefault="00D4476B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FCCB74" w14:textId="77777777" w:rsidR="00D4476B" w:rsidRDefault="00D4476B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12B44E" w14:textId="17BF2B42" w:rsidR="004D10A2" w:rsidRPr="00997793" w:rsidRDefault="00D4476B" w:rsidP="00DC32D4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051077">
        <w:rPr>
          <w:rFonts w:ascii="Times New Roman" w:hAnsi="Times New Roman" w:cs="Times New Roman"/>
          <w:sz w:val="24"/>
          <w:szCs w:val="24"/>
          <w:lang w:val="sr-Cyrl-BA"/>
        </w:rPr>
        <w:t xml:space="preserve"> Март, 2023. годи</w:t>
      </w:r>
      <w:r w:rsidR="00997793">
        <w:rPr>
          <w:rFonts w:ascii="Times New Roman" w:hAnsi="Times New Roman" w:cs="Times New Roman"/>
          <w:sz w:val="24"/>
          <w:szCs w:val="24"/>
          <w:lang w:val="sr-Cyrl-BA"/>
        </w:rPr>
        <w:t>не</w:t>
      </w:r>
    </w:p>
    <w:p w14:paraId="2835EB19" w14:textId="1C69B35D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BA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УВОД</w:t>
      </w:r>
    </w:p>
    <w:p w14:paraId="5E0728B2" w14:textId="539EBD8B" w:rsidR="00B3373A" w:rsidRPr="003E61AE" w:rsidRDefault="00B3373A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FB296B4" w14:textId="27DB1B37" w:rsidR="00B3373A" w:rsidRPr="003E61AE" w:rsidRDefault="00DC32D4" w:rsidP="00B3373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Водич за примјену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 Скупштин</w:t>
      </w:r>
      <w:r w:rsidR="00626DBC" w:rsidRPr="003E61AE">
        <w:rPr>
          <w:rFonts w:ascii="Times New Roman" w:hAnsi="Times New Roman" w:cs="Times New Roman"/>
          <w:sz w:val="20"/>
          <w:szCs w:val="20"/>
        </w:rPr>
        <w:t>e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(у даљем тексту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Етички кодекс) даје </w:t>
      </w:r>
      <w:r w:rsidR="00D27CA7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грађанима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практична појашњења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вези са појединим, важним, аспектима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примјене Етичког кодекса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1587DC10" w14:textId="1BAFCFBE" w:rsidR="00B3373A" w:rsidRPr="003E61AE" w:rsidRDefault="00DC32D4" w:rsidP="00B3373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Овај водич је, прије свега, намијењен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грађанима 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, како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би јасније разумјели обавезе одборника у Скупштини 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(у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даљем тексту: Скупштина) као непосредно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изабраних представника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грађана 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, а у вези са обавезама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које за одборнике проистичу из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Етичког кодекса, као и обавезе тијела 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која су надлежна за праћење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примјене Етичког кодекса.</w:t>
      </w:r>
    </w:p>
    <w:p w14:paraId="1D17C68C" w14:textId="5AD38387" w:rsidR="00DC32D4" w:rsidRPr="003E61AE" w:rsidRDefault="00DC32D4" w:rsidP="00B3373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Такође, овај водич за циљ има и повећање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очекивања јавности у вези са етичким</w:t>
      </w:r>
    </w:p>
    <w:p w14:paraId="771E5FD0" w14:textId="42C17FCB" w:rsidR="00DC32D4" w:rsidRPr="003E61AE" w:rsidRDefault="00DC32D4" w:rsidP="00E61CF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понашањем одборника, те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повећање повјерења грађана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рад Скупштине. Због своје природе,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као документа заснованог углавном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на начелима, Етички кодекс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захтијева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појашњења и тумачења ради његове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боље примјене у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пракси. Из тог разлога,</w:t>
      </w:r>
      <w:r w:rsidR="003D797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неопходно је непосредно ангажовање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локалних власти али и најшире јавности, како би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Етички кодекс истински представљао морални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оквир одговорног понашања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0C1D7378" w14:textId="0D45D71F" w:rsidR="00321032" w:rsidRPr="003E61AE" w:rsidRDefault="00321032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Поједини изрази употријебљени у овом Водичу за означавање мушког или женског рода подразумијевају оба пола.</w:t>
      </w:r>
    </w:p>
    <w:p w14:paraId="6C364F3F" w14:textId="77777777" w:rsidR="00E61CF9" w:rsidRPr="003E61AE" w:rsidRDefault="00E61CF9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34E9AAF" w14:textId="34262C60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ЕТИЧКИ КОДЕКС</w:t>
      </w:r>
    </w:p>
    <w:p w14:paraId="15511787" w14:textId="3B57A560" w:rsidR="00B3373A" w:rsidRPr="003E61AE" w:rsidRDefault="00B3373A" w:rsidP="00DC32D4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14C2FFED" w14:textId="7A8B207D" w:rsidR="002E6D6F" w:rsidRPr="003E61AE" w:rsidRDefault="00911C89" w:rsidP="0088348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1BAEEEA" wp14:editId="5DBE2B4E">
            <wp:simplePos x="0" y="0"/>
            <wp:positionH relativeFrom="column">
              <wp:posOffset>64770</wp:posOffset>
            </wp:positionH>
            <wp:positionV relativeFrom="paragraph">
              <wp:posOffset>48895</wp:posOffset>
            </wp:positionV>
            <wp:extent cx="2649855" cy="3765550"/>
            <wp:effectExtent l="0" t="0" r="0" b="6350"/>
            <wp:wrapNone/>
            <wp:docPr id="9" name="Picture 9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Скупштина је, на </w:t>
      </w:r>
      <w:r w:rsidR="007A108E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21. редовној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сједници</w:t>
      </w:r>
      <w:r w:rsidR="00B3373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одржаној у </w:t>
      </w:r>
      <w:r w:rsidR="007A108E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фебруару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7A108E" w:rsidRPr="003E61AE">
        <w:rPr>
          <w:rFonts w:ascii="Times New Roman" w:hAnsi="Times New Roman" w:cs="Times New Roman"/>
          <w:sz w:val="20"/>
          <w:szCs w:val="20"/>
          <w:lang w:val="sr-Cyrl-RS"/>
        </w:rPr>
        <w:t>19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. године,</w:t>
      </w:r>
      <w:r w:rsidR="00A325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усвојила Етички кодекс. Одборници</w:t>
      </w:r>
      <w:r w:rsidR="00A325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Скупштине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, као непосредно изабрани</w:t>
      </w:r>
      <w:r w:rsidR="00A325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представници</w:t>
      </w:r>
      <w:r w:rsidR="00A325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свих грађана у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општини Мркоњић Град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A325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узајамно се обавезују на поштовање Етичког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кодекса, а све у циљу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јачања повјерења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јавности, личног и политичког интегритета 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ауторитета који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припада Скупштини и њима као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саставном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дијелу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Скупштине.</w:t>
      </w:r>
    </w:p>
    <w:p w14:paraId="232EB17D" w14:textId="0A28AF3A" w:rsidR="0088348F" w:rsidRPr="003E61AE" w:rsidRDefault="00DC32D4" w:rsidP="003E61AE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Одборници су обавезни поштовати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сљедеће основне принципе</w:t>
      </w:r>
      <w:r w:rsidR="00FE38B8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понашања, односно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дјеловања:</w:t>
      </w:r>
    </w:p>
    <w:p w14:paraId="40144006" w14:textId="77777777" w:rsidR="0088348F" w:rsidRPr="003E61AE" w:rsidRDefault="00DC32D4" w:rsidP="0088348F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Приоритет примјене закона и општег интереса,</w:t>
      </w:r>
    </w:p>
    <w:p w14:paraId="19BA9DA0" w14:textId="0012F18C" w:rsidR="0088348F" w:rsidRPr="003E61AE" w:rsidRDefault="00DC32D4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Одговорност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искреност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98186D2" w14:textId="12752AFF" w:rsidR="0088348F" w:rsidRPr="003E61AE" w:rsidRDefault="00DC32D4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Забрана примања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и давања мита и корупције, </w:t>
      </w:r>
    </w:p>
    <w:p w14:paraId="00274059" w14:textId="68474F32" w:rsidR="0088348F" w:rsidRPr="003E61AE" w:rsidRDefault="00DC32D4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Отвореност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у саопштавању и односи са медијима, </w:t>
      </w:r>
    </w:p>
    <w:p w14:paraId="552A5F80" w14:textId="38CBE821" w:rsidR="0088348F" w:rsidRPr="003E61AE" w:rsidRDefault="00DC32D4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Избјегавање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сукоба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A88C1E0" w14:textId="1267E28D" w:rsidR="0088348F" w:rsidRPr="003E61AE" w:rsidRDefault="00FE38B8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</w:t>
      </w:r>
      <w:proofErr w:type="spellStart"/>
      <w:r w:rsidR="00DC32D4" w:rsidRPr="003E61AE">
        <w:rPr>
          <w:rFonts w:ascii="Times New Roman" w:hAnsi="Times New Roman" w:cs="Times New Roman"/>
          <w:sz w:val="20"/>
          <w:szCs w:val="20"/>
        </w:rPr>
        <w:t>прављање</w:t>
      </w:r>
      <w:proofErr w:type="spellEnd"/>
      <w:r w:rsidR="00DC32D4"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32D4" w:rsidRPr="003E61AE">
        <w:rPr>
          <w:rFonts w:ascii="Times New Roman" w:hAnsi="Times New Roman" w:cs="Times New Roman"/>
          <w:sz w:val="20"/>
          <w:szCs w:val="20"/>
        </w:rPr>
        <w:t>ресурсима</w:t>
      </w:r>
      <w:proofErr w:type="spellEnd"/>
      <w:r w:rsidR="00DC32D4" w:rsidRPr="003E61AE"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3C4843D7" w14:textId="373E7CDE" w:rsidR="00DC32D4" w:rsidRPr="003E61AE" w:rsidRDefault="00DC32D4" w:rsidP="00DC32D4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Узајамно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поштовање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уважавање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>.</w:t>
      </w:r>
    </w:p>
    <w:p w14:paraId="2DE81E55" w14:textId="6C4B84D6" w:rsidR="00051077" w:rsidRPr="003E61AE" w:rsidRDefault="00051077" w:rsidP="00051077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F66A2AD" w14:textId="466A5E4F" w:rsidR="00DC32D4" w:rsidRPr="003E61AE" w:rsidRDefault="00DC32D4" w:rsidP="00E61CF9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оквиру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ових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основних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принципа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Етички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утврђује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нешто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конкретнија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понашања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одборника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вези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активним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пасивним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подмићивањем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>;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примањем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нуђењем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поклона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обавезом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спречавања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сукоба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управљања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сукобом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>;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односом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учесницима</w:t>
      </w:r>
      <w:proofErr w:type="spellEnd"/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сједницама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Скупштине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њених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тијела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>;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односима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јавношћу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61A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3E61AE">
        <w:rPr>
          <w:rFonts w:ascii="Times New Roman" w:hAnsi="Times New Roman" w:cs="Times New Roman"/>
          <w:sz w:val="20"/>
          <w:szCs w:val="20"/>
        </w:rPr>
        <w:t>.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Етички кодекс обавезује </w:t>
      </w:r>
      <w:r w:rsidR="00911C89" w:rsidRPr="003E61AE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7E01FFD" wp14:editId="0B96C91A">
            <wp:simplePos x="0" y="0"/>
            <wp:positionH relativeFrom="column">
              <wp:posOffset>3192780</wp:posOffset>
            </wp:positionH>
            <wp:positionV relativeFrom="paragraph">
              <wp:posOffset>1308100</wp:posOffset>
            </wp:positionV>
            <wp:extent cx="2649855" cy="3765550"/>
            <wp:effectExtent l="0" t="0" r="0" b="6350"/>
            <wp:wrapNone/>
            <wp:docPr id="12" name="Picture 12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одборнике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на етично понашање не само на сједницама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Скупштине, већ и у </w:t>
      </w:r>
      <w:r w:rsidR="00911C89" w:rsidRPr="003E61AE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5324277" wp14:editId="7D66136D">
            <wp:simplePos x="0" y="0"/>
            <wp:positionH relativeFrom="column">
              <wp:posOffset>-72390</wp:posOffset>
            </wp:positionH>
            <wp:positionV relativeFrom="paragraph">
              <wp:posOffset>1477010</wp:posOffset>
            </wp:positionV>
            <wp:extent cx="2649855" cy="3765550"/>
            <wp:effectExtent l="0" t="0" r="0" b="6350"/>
            <wp:wrapNone/>
            <wp:docPr id="10" name="Picture 10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ширем контексту односа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према грађанима и јавности.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Одборници су дужни да испуњавају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ове, високе, стандарде узорног понашања,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које у домаћем језику означава највише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етичке стандарде 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моралне норме пожељног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понашања појединца. Поред принципа 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норми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понашања прописаних самим Етичким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кодексом, одборници су дужни да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се придржавају обавеза које проистичу из других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прописа, а посебно оних који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регулишу изборни</w:t>
      </w:r>
      <w:r w:rsidR="0088348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процес, те спречавање сукоба интереса.</w:t>
      </w:r>
    </w:p>
    <w:p w14:paraId="2ACF79D1" w14:textId="727D13F2" w:rsidR="003F711E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Шта представља кршење</w:t>
      </w:r>
      <w:r w:rsidR="00092F56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одредби Етичког кодекса?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Свако понашање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одборника које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је супротно, или није у потпуности у складу са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принципима и правилима дефинисаним Етичким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кодексом представља кршење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одредби овог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Тако ће одборник извршити повреду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 уколико је неоправдано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одсутан са сједница Скупштине или њених тијела,</w:t>
      </w:r>
      <w:r w:rsidR="002735DC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2569E34E" w14:textId="33E672D1" w:rsidR="004E3E7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уколико крши одредбе о сукобу интереса (нпр.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обавља неспојиве функције или не пријављује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сукоб интереса), уколико приликом вршења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повјерених јавних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дужности промовише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политичке субјекте и др.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34E1576D" w14:textId="79B0E31F" w:rsidR="00DC32D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Често није у потпуности јасно да ли одређено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понашање представља повреду Етичког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кодекса. Управо из овог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разлога пријављивање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сумње у повреде Етичког кодекса представља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веома важан механизам, јер се без ових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пријава не би могло ни сазнати за понашање</w:t>
      </w:r>
      <w:r w:rsidR="004E3E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одборника које можда представља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повреду Етичког кодекса.</w:t>
      </w:r>
    </w:p>
    <w:p w14:paraId="20648267" w14:textId="77777777" w:rsidR="00E80AA9" w:rsidRDefault="00E80AA9" w:rsidP="009C223D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690F8332" w14:textId="557C6611" w:rsidR="00DC32D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Шта могу/требају</w:t>
      </w:r>
      <w:r w:rsidR="00092F56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4E3E74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учинити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грађани у вези</w:t>
      </w:r>
      <w:r w:rsidR="00092F56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D27EBA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а кршењем</w:t>
      </w:r>
      <w:r w:rsidR="00092F56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Етичког кодекса?</w:t>
      </w:r>
    </w:p>
    <w:p w14:paraId="0B3A2A29" w14:textId="29281C17" w:rsidR="004E3E7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Кршење Етичког кодекса од стране одборника, а посебно она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понашања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за која је утврђено да представљају теже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повреде, свакако изазивају сумњу у законит,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одговоран и непристрасан рад одборника. Уколико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се овакви случајеви не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расправе и не ријеше на транспарентан начин,</w:t>
      </w:r>
      <w:r w:rsidR="004E3E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складу са одредбама Етичког кодекса, то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може подривати повјерењ</w:t>
      </w:r>
      <w:r w:rsidR="004E3E74" w:rsidRPr="003E61AE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јавности и у рад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саме Скупштине. Стога је изузетно важно да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грађани реагују на сваку сумњу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да је дошло до кршења одредби Етичког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кодекса.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3E580A84" w14:textId="095132E4" w:rsidR="00DC32D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Етички кодекс омогућава сваком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грађанину да пријави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сумњу у повреде Етичког кодекса.</w:t>
      </w:r>
      <w:r w:rsidR="004E3E7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Пријаве се врше 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Комисији за статут, прописе и спровођење Етичког кодекса</w:t>
      </w:r>
      <w:r w:rsidR="006337D7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(у даљем тексту: Комисија)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као сталном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радном тијелу Скупштине. Ова 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Комисија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броји 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5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чланова, од којих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се предсједник и два члана бирају из реда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одборника, а 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>два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члана се бирају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из реда</w:t>
      </w:r>
      <w:r w:rsidR="00911C89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стручних радника из области која је у надлежности наведеног радног тијела.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Пријава се доставља писаним путем, а у пријави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се обавезно наводи у чему се састоји повреда</w:t>
      </w:r>
      <w:r w:rsidR="00092F5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кодекса, који су докази за повреду, те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се обавезно наводи име и презиме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пријавиоца.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735DC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Комисија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неће разматрати анонимне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пријаве.</w:t>
      </w:r>
    </w:p>
    <w:p w14:paraId="657D112C" w14:textId="5BA51430" w:rsidR="00DC32D4" w:rsidRPr="003E61AE" w:rsidRDefault="00911C89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EFAC140" wp14:editId="460D2E64">
            <wp:simplePos x="0" y="0"/>
            <wp:positionH relativeFrom="column">
              <wp:posOffset>66675</wp:posOffset>
            </wp:positionH>
            <wp:positionV relativeFrom="paragraph">
              <wp:posOffset>334010</wp:posOffset>
            </wp:positionV>
            <wp:extent cx="2649855" cy="3765550"/>
            <wp:effectExtent l="0" t="0" r="0" b="6350"/>
            <wp:wrapNone/>
            <wp:docPr id="14" name="Picture 14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Такође, из практичних разлога, пријава би требала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садржати и податке о одборнику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за којег се сумња да је извршио повреду Етичког кодекса, уколико је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пријавиоцу идентитет одборника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познат, или податке о околностима конкретног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случаја за који се тврди да представља повреду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 (вријеме, мјесто, о којој се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радњи/догађају ради и сл.), уколико пријавиоцу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није познат идентитет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одборника.</w:t>
      </w:r>
    </w:p>
    <w:p w14:paraId="5151DA19" w14:textId="37982260" w:rsidR="00DC32D4" w:rsidRPr="003E61AE" w:rsidRDefault="00DC32D4" w:rsidP="009C223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Пријава се подноси на обрасцу који је прилог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 који се може преузети на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A666F" w:rsidRPr="003E61AE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нтернет страници 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</w:t>
      </w:r>
      <w:r w:rsidR="00D27EBA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Мркоњић Град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28B4CFBB" w14:textId="0ADCD4B6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776EB2F" w14:textId="3FFDEBC7" w:rsidR="00DC32D4" w:rsidRPr="003E61AE" w:rsidRDefault="00DC32D4" w:rsidP="00A7486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Какве су обавезе надлежних</w:t>
      </w:r>
      <w:r w:rsidR="009C223D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тијела у вези са пријавама</w:t>
      </w:r>
      <w:r w:rsidR="009C223D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за повреде Етичког кодекса?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Свака пријава се обавезно разматра од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стране 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Комисије</w:t>
      </w:r>
      <w:r w:rsidR="00911C89" w:rsidRPr="003E61AE">
        <w:rPr>
          <w:rFonts w:ascii="Times New Roman" w:hAnsi="Times New Roman" w:cs="Times New Roman"/>
          <w:sz w:val="20"/>
          <w:szCs w:val="20"/>
          <w:lang w:val="sr-Cyrl-RS"/>
        </w:rPr>
        <w:t>, а п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оступак се проводи у складу са Етичким</w:t>
      </w:r>
      <w:r w:rsidR="009C223D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кодексом</w:t>
      </w:r>
      <w:r w:rsidR="00911C89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14:paraId="602919EA" w14:textId="16B36B18" w:rsidR="00DC32D4" w:rsidRPr="003E61AE" w:rsidRDefault="003F711E" w:rsidP="00A7486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E2BEDFD" wp14:editId="7B8D1328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649855" cy="3765550"/>
            <wp:effectExtent l="0" t="0" r="0" b="6350"/>
            <wp:wrapNone/>
            <wp:docPr id="15" name="Picture 15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Приликом провођења поступка, 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Комисија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је обавезн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да поступа по пријавама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за утврђивање повреда одредби Етичког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кодекса и овлашћен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је да проведе поступак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испитивања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основаности пријаве, да проведе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доказни поступак и да након тога утврди да ли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постоји нека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од повреда Етичког кодекса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672D1423" w14:textId="77777777" w:rsidR="00911C89" w:rsidRPr="003E61AE" w:rsidRDefault="00911C89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474E6C8" w14:textId="5C5F2522" w:rsidR="003A666F" w:rsidRPr="003E61AE" w:rsidRDefault="00DC32D4" w:rsidP="00E61CF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вези са овим поступком испитивања,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односно након окончања истог,</w:t>
      </w:r>
      <w:r w:rsidR="00E61CF9" w:rsidRPr="003E61AE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Комисија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ће:</w:t>
      </w:r>
    </w:p>
    <w:p w14:paraId="5648B428" w14:textId="488A61B4" w:rsidR="00DC32D4" w:rsidRPr="003E61AE" w:rsidRDefault="00DC32D4" w:rsidP="003A666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1. Обавијестити подносиоца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пријаве, уколико се у поступку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испитивања пријаве закључи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да није било повреде Етичког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кодекса,</w:t>
      </w:r>
    </w:p>
    <w:p w14:paraId="44DAA889" w14:textId="49207373" w:rsidR="003A666F" w:rsidRPr="003E61AE" w:rsidRDefault="00DC32D4" w:rsidP="00E61CF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2. Поднијети Скупштини извјештај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 проведеном поступку, с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приједлогом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изрицања мјера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прописаних Етичким кодексом,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уколико </w:t>
      </w:r>
      <w:r w:rsidR="003A666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се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поступку испитивања</w:t>
      </w:r>
      <w:r w:rsidR="00A6223B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пријаве утврди постојање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повреде Етичког кодекса.</w:t>
      </w:r>
    </w:p>
    <w:p w14:paraId="693BF50B" w14:textId="20CD9A20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 мјерама према одборнику,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одлучује Скупштина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C3484D8" w14:textId="5DC02920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F0D5C3B" w14:textId="7CF9E468" w:rsidR="00A74866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Које мјере су прописане за</w:t>
      </w:r>
      <w:r w:rsidR="00A74866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повреде Етичког кодекса?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Етички кодекс прописује сљедеће мјере за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утврђене повреде Етичког кодекса:</w:t>
      </w:r>
    </w:p>
    <w:p w14:paraId="5C51CC6C" w14:textId="2C77173B" w:rsidR="00DC32D4" w:rsidRPr="003E61AE" w:rsidRDefault="00DC32D4" w:rsidP="00A6223B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1. Умањење мјесечне надокнаде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одборника за 20% 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трајању од једног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мјесеца,</w:t>
      </w:r>
    </w:p>
    <w:p w14:paraId="43049F3B" w14:textId="042F8C9E" w:rsidR="00A6223B" w:rsidRPr="003E61AE" w:rsidRDefault="00DC32D4" w:rsidP="00A6223B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2. Умањење мјесечне надокнаде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одборника за 20% 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трајању до три мјесеца, уколико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одборник понови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повреде Етичког кодекса у току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трајања мандата.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6E9F07B" w14:textId="0B1A11E6" w:rsidR="00DC32D4" w:rsidRPr="003E61AE" w:rsidRDefault="00911C89" w:rsidP="00A65CB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A24C3B6" wp14:editId="0BF53B47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2649855" cy="3765550"/>
            <wp:effectExtent l="0" t="0" r="0" b="6350"/>
            <wp:wrapNone/>
            <wp:docPr id="13" name="Picture 13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CBF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је дужн</w:t>
      </w:r>
      <w:r w:rsidR="00A65CBF" w:rsidRPr="003E61AE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обавјештавати јавност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свим случајевима када утврди да је било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повреда Етичког кодекса, а утврђене повреде</w:t>
      </w:r>
      <w:r w:rsidR="00A65CBF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се објављују у „Службеном гласнику 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“.</w:t>
      </w:r>
    </w:p>
    <w:p w14:paraId="697785C4" w14:textId="59FE82CB" w:rsidR="00A65CBF" w:rsidRPr="003E61AE" w:rsidRDefault="00DC32D4" w:rsidP="00A65CB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Поред наведених мјера, одређене теже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повреде, односно понашања одборника</w:t>
      </w:r>
      <w:r w:rsidR="006337D7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у вези са одредбама о забрани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активног или пасивног подмићивања, сукобу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интереса и др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, могу бити предметом поступака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надлежних органа у оквиру прекршајних,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кривичних или поступака за одлучивање о сукобу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интереса, али се ови поступци наравно, воде у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складу са другим прописима. </w:t>
      </w:r>
    </w:p>
    <w:p w14:paraId="77AB885F" w14:textId="16A073C6" w:rsidR="00DC32D4" w:rsidRPr="003E61AE" w:rsidRDefault="00DC32D4" w:rsidP="00A65CB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Пријављивање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повреда Етичког кодекса веома је важно и са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овог становишта, јер може омогућити или барем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повећати могућност да надлежни органи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сазнају за неетично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поступање одборника које указује на обиљежја прекршаја,</w:t>
      </w:r>
      <w:r w:rsidR="00A74866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кривичних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дјела, или повреде републичких прописа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 сукобу интереса.</w:t>
      </w:r>
    </w:p>
    <w:p w14:paraId="0A9BA372" w14:textId="77777777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F36EB83" w14:textId="792A32CC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Која су права грађана након пријаве</w:t>
      </w:r>
      <w:r w:rsidR="009A4524"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повреде Етичког кодекса?</w:t>
      </w:r>
    </w:p>
    <w:p w14:paraId="4EBF15BE" w14:textId="29683D5D" w:rsidR="00DC32D4" w:rsidRPr="003E61AE" w:rsidRDefault="00DC32D4" w:rsidP="00A65CB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Дужност је 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Комисије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да пријавиоца обавијести у случају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да је његова пријава одбијена услијед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недовољно доказа да је учињена повреда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Етичког кодекса. Етички кодекс не обавезује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да се пријавилац директно обавјештава у вези са</w:t>
      </w:r>
      <w:r w:rsidR="00830A42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осталим исходима његове пријаве, али оваква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обавеза 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Комисије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произилази из општих обавеза транспарентности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рада 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Општине Мркоњић Град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6256C02" w14:textId="19BC5DA0" w:rsidR="00DC32D4" w:rsidRPr="003E61AE" w:rsidRDefault="003F711E" w:rsidP="00830A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3E61AE"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78A8865E" wp14:editId="3F6469FF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2649855" cy="3765550"/>
            <wp:effectExtent l="0" t="0" r="0" b="6350"/>
            <wp:wrapNone/>
            <wp:docPr id="17" name="Picture 17" descr="Грб Мркоњић Град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Мркоњић Град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Прије свега, 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Комисија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је дужн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да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најмање једном годишње извјештава</w:t>
      </w:r>
      <w:r w:rsidR="00830A42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Скупштину о примјени Етичког кодекса, те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се ови извјештаји требају наћи на дневном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>реду сједница Скупштина, односно као дио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C32D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годишњих извјештаја о раду Скупштине. </w:t>
      </w:r>
    </w:p>
    <w:p w14:paraId="421643DC" w14:textId="77777777" w:rsidR="00C8201E" w:rsidRPr="003E61AE" w:rsidRDefault="00C8201E" w:rsidP="00830A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</w:p>
    <w:p w14:paraId="66C442EF" w14:textId="3715744F" w:rsidR="00DC32D4" w:rsidRPr="003E61AE" w:rsidRDefault="00DC32D4" w:rsidP="00DC32D4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sr-Cyrl-RS"/>
        </w:rPr>
      </w:pPr>
      <w:r w:rsidRPr="003E61AE">
        <w:rPr>
          <w:rFonts w:ascii="Times New Roman" w:hAnsi="Times New Roman" w:cs="Times New Roman"/>
          <w:sz w:val="20"/>
          <w:szCs w:val="20"/>
          <w:lang w:val="sr-Cyrl-RS"/>
        </w:rPr>
        <w:t>Етички кодекс, као и друге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документе и информације можете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преузети на интернет страници(</w:t>
      </w:r>
      <w:r w:rsidRPr="003E61AE">
        <w:rPr>
          <w:rFonts w:ascii="Times New Roman" w:hAnsi="Times New Roman" w:cs="Times New Roman"/>
          <w:sz w:val="20"/>
          <w:szCs w:val="20"/>
        </w:rPr>
        <w:t>www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  <w:proofErr w:type="spellStart"/>
      <w:r w:rsidR="009A4524" w:rsidRPr="003E61AE">
        <w:rPr>
          <w:rFonts w:ascii="Times New Roman" w:hAnsi="Times New Roman" w:cs="Times New Roman"/>
          <w:sz w:val="20"/>
          <w:szCs w:val="20"/>
        </w:rPr>
        <w:t>mrkonjic</w:t>
      </w:r>
      <w:proofErr w:type="spellEnd"/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9A4524" w:rsidRPr="003E61AE">
        <w:rPr>
          <w:rFonts w:ascii="Times New Roman" w:hAnsi="Times New Roman" w:cs="Times New Roman"/>
          <w:sz w:val="20"/>
          <w:szCs w:val="20"/>
        </w:rPr>
        <w:t>grad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9A4524" w:rsidRPr="003E61AE">
        <w:rPr>
          <w:rFonts w:ascii="Times New Roman" w:hAnsi="Times New Roman" w:cs="Times New Roman"/>
          <w:sz w:val="20"/>
          <w:szCs w:val="20"/>
        </w:rPr>
        <w:t>com</w:t>
      </w:r>
      <w:r w:rsidRPr="003E61AE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9A4524" w:rsidRPr="003E61A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07D517E3" w14:textId="1168362E" w:rsidR="00DF4F2B" w:rsidRDefault="00DF4F2B">
      <w:pPr>
        <w:rPr>
          <w:rFonts w:ascii="Arial" w:hAnsi="Arial" w:cs="Arial"/>
          <w:sz w:val="20"/>
          <w:szCs w:val="20"/>
          <w:lang w:val="sr-Cyrl-RS"/>
        </w:rPr>
      </w:pPr>
    </w:p>
    <w:p w14:paraId="2DF77724" w14:textId="7A45E04E" w:rsidR="003E61AE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Arial" w:hAnsi="Arial" w:cs="Arial"/>
          <w:color w:val="061F57"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lastRenderedPageBreak/>
        <w:t>ОПШТИНА МРКОЊИЋ ГРАД</w:t>
      </w:r>
    </w:p>
    <w:p w14:paraId="65BB18B4" w14:textId="1CFFD993" w:rsidR="003E61AE" w:rsidRPr="003E61AE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Arial" w:hAnsi="Arial" w:cs="Arial"/>
          <w:b/>
          <w:color w:val="061F57"/>
          <w:sz w:val="16"/>
          <w:szCs w:val="16"/>
          <w:lang w:val="sr-Cyrl-RS"/>
        </w:rPr>
      </w:pPr>
      <w:r>
        <w:rPr>
          <w:rFonts w:ascii="Arial" w:hAnsi="Arial" w:cs="Arial"/>
          <w:color w:val="061F57"/>
          <w:sz w:val="16"/>
          <w:szCs w:val="16"/>
          <w:lang w:val="sr-Cyrl-RS"/>
        </w:rPr>
        <w:t>СКУПШТИНА ОПШТИНЕ</w:t>
      </w:r>
    </w:p>
    <w:p w14:paraId="375D32DE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t>Трг краља Петра I Карађорђевића 1</w:t>
      </w:r>
    </w:p>
    <w:p w14:paraId="634BC48B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Arial" w:hAnsi="Arial" w:cs="Arial"/>
          <w:b/>
          <w:color w:val="061F57"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t>Тел.  050/ 220-921</w:t>
      </w:r>
    </w:p>
    <w:p w14:paraId="6CBFF225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t>Факс:  050/ 220-95</w:t>
      </w:r>
      <w:r w:rsidRPr="003E61AE">
        <w:rPr>
          <w:rFonts w:ascii="Arial" w:hAnsi="Arial" w:cs="Arial"/>
          <w:bCs/>
          <w:color w:val="061F57"/>
          <w:sz w:val="16"/>
          <w:szCs w:val="16"/>
          <w:lang w:val="sr-Latn-BA"/>
        </w:rPr>
        <w:t>5</w:t>
      </w:r>
    </w:p>
    <w:p w14:paraId="07A49DA9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t>E-mail:</w:t>
      </w:r>
    </w:p>
    <w:p w14:paraId="51411C15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Arial" w:hAnsi="Arial" w:cs="Arial"/>
          <w:b/>
          <w:color w:val="061F57"/>
          <w:sz w:val="16"/>
          <w:szCs w:val="16"/>
          <w:lang w:val="sr-Latn-BA"/>
        </w:rPr>
      </w:pPr>
      <w:hyperlink r:id="rId10" w:history="1">
        <w:r w:rsidRPr="00483514">
          <w:rPr>
            <w:rStyle w:val="Hyperlink"/>
            <w:rFonts w:ascii="Arial" w:hAnsi="Arial" w:cs="Arial"/>
            <w:sz w:val="16"/>
            <w:szCs w:val="16"/>
            <w:lang w:val="sr-Latn-BA"/>
          </w:rPr>
          <w:t>skupstina@mrkonjic-grad.rs.ba</w:t>
        </w:r>
      </w:hyperlink>
      <w:r w:rsidRPr="00483514">
        <w:rPr>
          <w:rFonts w:ascii="Arial" w:hAnsi="Arial" w:cs="Arial"/>
          <w:color w:val="3592CF"/>
          <w:sz w:val="16"/>
          <w:szCs w:val="16"/>
          <w:lang w:val="sr-Latn-BA"/>
        </w:rPr>
        <w:t xml:space="preserve"> </w:t>
      </w:r>
    </w:p>
    <w:p w14:paraId="13D81225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Arial" w:hAnsi="Arial" w:cs="Arial"/>
          <w:b/>
          <w:color w:val="061F57"/>
          <w:sz w:val="16"/>
          <w:szCs w:val="16"/>
          <w:lang w:val="sr-Latn-BA"/>
        </w:rPr>
      </w:pPr>
      <w:r w:rsidRPr="00483514">
        <w:rPr>
          <w:rFonts w:ascii="Arial" w:hAnsi="Arial" w:cs="Arial"/>
          <w:color w:val="061F57"/>
          <w:sz w:val="16"/>
          <w:szCs w:val="16"/>
          <w:lang w:val="sr-Latn-BA"/>
        </w:rPr>
        <w:t>Информације можете наћи и на WEB страни Oпштине Мркоњић Град</w:t>
      </w:r>
    </w:p>
    <w:p w14:paraId="633CD401" w14:textId="77777777" w:rsidR="003E61AE" w:rsidRPr="00483514" w:rsidRDefault="003E61AE" w:rsidP="003E61AE">
      <w:pPr>
        <w:framePr w:hSpace="180" w:wrap="around" w:vAnchor="text" w:hAnchor="text" w:y="-4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sr-Latn-BA"/>
        </w:rPr>
      </w:pPr>
    </w:p>
    <w:p w14:paraId="65F32F4B" w14:textId="77777777" w:rsidR="003E61AE" w:rsidRPr="003E61AE" w:rsidRDefault="003E61AE">
      <w:pPr>
        <w:rPr>
          <w:rFonts w:ascii="Arial" w:hAnsi="Arial" w:cs="Arial"/>
          <w:sz w:val="20"/>
          <w:szCs w:val="20"/>
          <w:lang w:val="sr-Cyrl-RS"/>
        </w:rPr>
      </w:pPr>
    </w:p>
    <w:p w14:paraId="0B445D3C" w14:textId="58B9867C" w:rsidR="00DF4F2B" w:rsidRPr="003E61AE" w:rsidRDefault="00DF4F2B">
      <w:pPr>
        <w:rPr>
          <w:rFonts w:ascii="Arial" w:hAnsi="Arial" w:cs="Arial"/>
          <w:sz w:val="20"/>
          <w:szCs w:val="20"/>
          <w:lang w:val="sr-Cyrl-RS"/>
        </w:rPr>
      </w:pPr>
    </w:p>
    <w:p w14:paraId="79957DAC" w14:textId="45B76656" w:rsidR="004E3BB5" w:rsidRPr="003E61AE" w:rsidRDefault="004E3BB5" w:rsidP="00F969E6">
      <w:pPr>
        <w:rPr>
          <w:noProof/>
          <w:sz w:val="20"/>
          <w:szCs w:val="20"/>
        </w:rPr>
      </w:pPr>
    </w:p>
    <w:p w14:paraId="6501279A" w14:textId="77777777" w:rsidR="004E3BB5" w:rsidRPr="003E61AE" w:rsidRDefault="004E3BB5" w:rsidP="00F969E6">
      <w:pPr>
        <w:rPr>
          <w:noProof/>
          <w:sz w:val="20"/>
          <w:szCs w:val="20"/>
        </w:rPr>
      </w:pPr>
    </w:p>
    <w:p w14:paraId="2939E144" w14:textId="3D647D72" w:rsidR="00DC32D4" w:rsidRPr="00051077" w:rsidRDefault="00DC32D4" w:rsidP="00F969E6">
      <w:pPr>
        <w:rPr>
          <w:lang w:val="sr-Cyrl-RS"/>
        </w:rPr>
      </w:pPr>
    </w:p>
    <w:sectPr w:rsidR="00DC32D4" w:rsidRPr="00051077" w:rsidSect="00D4476B">
      <w:pgSz w:w="16840" w:h="11907" w:orient="landscape" w:code="9"/>
      <w:pgMar w:top="567" w:right="1440" w:bottom="567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942"/>
    <w:multiLevelType w:val="hybridMultilevel"/>
    <w:tmpl w:val="68B8ED8E"/>
    <w:lvl w:ilvl="0" w:tplc="C35A0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E6"/>
    <w:rsid w:val="00005A86"/>
    <w:rsid w:val="00051077"/>
    <w:rsid w:val="00092F56"/>
    <w:rsid w:val="00184BB9"/>
    <w:rsid w:val="002102CD"/>
    <w:rsid w:val="002735DC"/>
    <w:rsid w:val="00294085"/>
    <w:rsid w:val="002E6D6F"/>
    <w:rsid w:val="00321032"/>
    <w:rsid w:val="003711A2"/>
    <w:rsid w:val="00384B83"/>
    <w:rsid w:val="003A666F"/>
    <w:rsid w:val="003D7976"/>
    <w:rsid w:val="003E61AE"/>
    <w:rsid w:val="003F711E"/>
    <w:rsid w:val="004D10A2"/>
    <w:rsid w:val="004E3BB5"/>
    <w:rsid w:val="004E3E74"/>
    <w:rsid w:val="00580C2A"/>
    <w:rsid w:val="00622C8C"/>
    <w:rsid w:val="00626DBC"/>
    <w:rsid w:val="006337D7"/>
    <w:rsid w:val="00767651"/>
    <w:rsid w:val="007A108E"/>
    <w:rsid w:val="00825F76"/>
    <w:rsid w:val="00830A42"/>
    <w:rsid w:val="0088348F"/>
    <w:rsid w:val="00911C89"/>
    <w:rsid w:val="00997793"/>
    <w:rsid w:val="009A4524"/>
    <w:rsid w:val="009C223D"/>
    <w:rsid w:val="00A2235F"/>
    <w:rsid w:val="00A32574"/>
    <w:rsid w:val="00A6223B"/>
    <w:rsid w:val="00A65CBF"/>
    <w:rsid w:val="00A74866"/>
    <w:rsid w:val="00B3373A"/>
    <w:rsid w:val="00BB5A5A"/>
    <w:rsid w:val="00C57175"/>
    <w:rsid w:val="00C8201E"/>
    <w:rsid w:val="00D27CA7"/>
    <w:rsid w:val="00D27EBA"/>
    <w:rsid w:val="00D4476B"/>
    <w:rsid w:val="00D845D2"/>
    <w:rsid w:val="00DC32D4"/>
    <w:rsid w:val="00DF4F2B"/>
    <w:rsid w:val="00E528AC"/>
    <w:rsid w:val="00E61CF9"/>
    <w:rsid w:val="00E80AA9"/>
    <w:rsid w:val="00F969E6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D141"/>
  <w15:chartTrackingRefBased/>
  <w15:docId w15:val="{C556F922-49BD-4ADC-AEDF-9CB5D95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1A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upstina@mrkonjic-grad.rs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Malesević</dc:creator>
  <cp:keywords/>
  <dc:description/>
  <cp:lastModifiedBy>Milena Malesević</cp:lastModifiedBy>
  <cp:revision>12</cp:revision>
  <cp:lastPrinted>2023-03-29T12:22:00Z</cp:lastPrinted>
  <dcterms:created xsi:type="dcterms:W3CDTF">2023-03-29T12:14:00Z</dcterms:created>
  <dcterms:modified xsi:type="dcterms:W3CDTF">2023-03-29T12:23:00Z</dcterms:modified>
</cp:coreProperties>
</file>